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C941E" w14:textId="60329A2F" w:rsidR="00D97D58" w:rsidRPr="00700AC9" w:rsidRDefault="00D97D58" w:rsidP="00DE7A84">
      <w:pPr>
        <w:rPr>
          <w:rFonts w:ascii="Calibri Light" w:hAnsi="Calibri Light"/>
          <w:b/>
          <w:bCs/>
        </w:rPr>
      </w:pPr>
      <w:r w:rsidRPr="00700AC9">
        <w:rPr>
          <w:noProof/>
        </w:rPr>
        <w:drawing>
          <wp:anchor distT="0" distB="0" distL="114300" distR="114300" simplePos="0" relativeHeight="251658240" behindDoc="0" locked="0" layoutInCell="1" allowOverlap="1" wp14:anchorId="4216DAF3" wp14:editId="63117005">
            <wp:simplePos x="0" y="0"/>
            <wp:positionH relativeFrom="margin">
              <wp:align>center</wp:align>
            </wp:positionH>
            <wp:positionV relativeFrom="paragraph">
              <wp:posOffset>0</wp:posOffset>
            </wp:positionV>
            <wp:extent cx="5335270" cy="35280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3892"/>
                    <a:stretch/>
                  </pic:blipFill>
                  <pic:spPr bwMode="auto">
                    <a:xfrm>
                      <a:off x="0" y="0"/>
                      <a:ext cx="5335270" cy="3528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878806" w14:textId="291605AD" w:rsidR="00DE7A84" w:rsidRPr="004F4757" w:rsidRDefault="00DE7A84" w:rsidP="00DE7A84">
      <w:pPr>
        <w:rPr>
          <w:rFonts w:ascii="Calibri Light" w:hAnsi="Calibri Light"/>
          <w:spacing w:val="-8"/>
        </w:rPr>
      </w:pPr>
      <w:r w:rsidRPr="00700AC9">
        <w:rPr>
          <w:rFonts w:ascii="Calibri Light" w:hAnsi="Calibri Light"/>
          <w:b/>
          <w:bCs/>
        </w:rPr>
        <w:t>Ali Momen-Heravi</w:t>
      </w:r>
      <w:r w:rsidRPr="004F4757">
        <w:rPr>
          <w:rFonts w:ascii="Calibri Light" w:hAnsi="Calibri Light"/>
          <w:b/>
          <w:bCs/>
          <w:spacing w:val="-8"/>
        </w:rPr>
        <w:t xml:space="preserve"> 2022-2023: </w:t>
      </w:r>
      <w:r w:rsidR="005D652C" w:rsidRPr="004F4757">
        <w:rPr>
          <w:rFonts w:ascii="Calibri Light" w:hAnsi="Calibri Light"/>
          <w:spacing w:val="-8"/>
        </w:rPr>
        <w:t>Toward Emergency Department Resiliency: Design and Planning for Surge Capacity</w:t>
      </w:r>
    </w:p>
    <w:p w14:paraId="203D0836" w14:textId="7FED9C8E" w:rsidR="007B5D81" w:rsidRDefault="00DE7A84">
      <w:r>
        <w:rPr>
          <w:rFonts w:ascii="Calibri Light" w:hAnsi="Calibri Light"/>
        </w:rPr>
        <w:tab/>
      </w:r>
      <w:r w:rsidRPr="007A208F">
        <w:rPr>
          <w:rFonts w:ascii="Calibri Light" w:hAnsi="Calibri Light"/>
          <w:b/>
          <w:bCs/>
        </w:rPr>
        <w:t xml:space="preserve">Background: </w:t>
      </w:r>
      <w:r w:rsidRPr="007A208F">
        <w:rPr>
          <w:rFonts w:ascii="Calibri Light" w:hAnsi="Calibri Light"/>
        </w:rPr>
        <w:t xml:space="preserve">Over the past decade, Emergency Departments (EDs) across the United States experienced more frequent and severe surge events. The combined effect of sudden increases in patient visits, limited resources, potential access blocks, and risks to the infrastructure and staff of EDs during surge events can decrease care delivery performance, negatively impacting the nation's healthcare outcomes. </w:t>
      </w:r>
      <w:r w:rsidRPr="007A208F">
        <w:rPr>
          <w:rFonts w:ascii="Calibri Light" w:hAnsi="Calibri Light"/>
          <w:b/>
          <w:bCs/>
        </w:rPr>
        <w:t xml:space="preserve">Problem Statement: </w:t>
      </w:r>
      <w:r w:rsidRPr="007A208F">
        <w:rPr>
          <w:rFonts w:ascii="Calibri Light" w:hAnsi="Calibri Light"/>
        </w:rPr>
        <w:t xml:space="preserve">While healthcare operation professionals have started to optimize the emergency department’s operational response to surge events, there is a lack of practical knowledge about the role and potential of the built environment in enhancing </w:t>
      </w:r>
      <w:r w:rsidR="005D652C">
        <w:rPr>
          <w:rFonts w:ascii="Calibri Light" w:hAnsi="Calibri Light"/>
        </w:rPr>
        <w:t xml:space="preserve">the </w:t>
      </w:r>
      <w:r w:rsidRPr="007A208F">
        <w:rPr>
          <w:rFonts w:ascii="Calibri Light" w:hAnsi="Calibri Light"/>
        </w:rPr>
        <w:t>emergency department</w:t>
      </w:r>
      <w:r w:rsidR="005D652C">
        <w:rPr>
          <w:rFonts w:ascii="Calibri Light" w:hAnsi="Calibri Light"/>
        </w:rPr>
        <w:t>’</w:t>
      </w:r>
      <w:r w:rsidRPr="007A208F">
        <w:rPr>
          <w:rFonts w:ascii="Calibri Light" w:hAnsi="Calibri Light"/>
        </w:rPr>
        <w:t xml:space="preserve">s response to overcrowding incidents. </w:t>
      </w:r>
      <w:r w:rsidRPr="007A208F">
        <w:rPr>
          <w:rFonts w:ascii="Calibri Light" w:hAnsi="Calibri Light"/>
          <w:b/>
          <w:bCs/>
        </w:rPr>
        <w:t xml:space="preserve">Methods: </w:t>
      </w:r>
      <w:r w:rsidRPr="007A208F">
        <w:rPr>
          <w:rFonts w:ascii="Calibri Light" w:hAnsi="Calibri Light"/>
        </w:rPr>
        <w:t xml:space="preserve">This study utilized a systematic literature review of peer-reviewed journal articles published between 2012 and 2022 to identify spatial design strategies that enhance surge capacity within the emergency department. In addition, this study used survey and </w:t>
      </w:r>
      <w:r w:rsidR="005D652C">
        <w:rPr>
          <w:rFonts w:ascii="Calibri Light" w:hAnsi="Calibri Light"/>
        </w:rPr>
        <w:t>interview</w:t>
      </w:r>
      <w:r w:rsidR="005D652C" w:rsidRPr="007A208F">
        <w:rPr>
          <w:rFonts w:ascii="Calibri Light" w:hAnsi="Calibri Light"/>
        </w:rPr>
        <w:t xml:space="preserve"> </w:t>
      </w:r>
      <w:r w:rsidRPr="007A208F">
        <w:rPr>
          <w:rFonts w:ascii="Calibri Light" w:hAnsi="Calibri Light"/>
        </w:rPr>
        <w:t xml:space="preserve">research strategies to capture the perspective of emergency department clinicians and senior management staff nationwide on spatial interventions that enhance surge capacity. </w:t>
      </w:r>
      <w:r w:rsidRPr="007A208F">
        <w:rPr>
          <w:rFonts w:ascii="Calibri Light" w:hAnsi="Calibri Light"/>
          <w:b/>
          <w:bCs/>
        </w:rPr>
        <w:t xml:space="preserve">Results: </w:t>
      </w:r>
      <w:r w:rsidRPr="007A208F">
        <w:rPr>
          <w:rFonts w:ascii="Calibri Light" w:hAnsi="Calibri Light"/>
        </w:rPr>
        <w:t>The systematic</w:t>
      </w:r>
      <w:r w:rsidRPr="007A208F">
        <w:rPr>
          <w:rFonts w:ascii="Calibri Light" w:hAnsi="Calibri Light"/>
          <w:b/>
          <w:bCs/>
        </w:rPr>
        <w:t xml:space="preserve"> </w:t>
      </w:r>
      <w:r w:rsidRPr="007A208F">
        <w:rPr>
          <w:rFonts w:ascii="Calibri Light" w:hAnsi="Calibri Light"/>
        </w:rPr>
        <w:t xml:space="preserve">literature review revealed several innovative spatial design features at multiple levels of the environment support clinical workflows, helping to address surge events more effectively. The </w:t>
      </w:r>
      <w:r w:rsidR="005D652C">
        <w:rPr>
          <w:rFonts w:ascii="Calibri Light" w:hAnsi="Calibri Light"/>
        </w:rPr>
        <w:t>survey and interview results</w:t>
      </w:r>
      <w:r w:rsidR="005D652C" w:rsidRPr="007A208F">
        <w:rPr>
          <w:rFonts w:ascii="Calibri Light" w:hAnsi="Calibri Light"/>
        </w:rPr>
        <w:t xml:space="preserve"> </w:t>
      </w:r>
      <w:r w:rsidR="004F4757">
        <w:rPr>
          <w:rFonts w:ascii="Calibri Light" w:hAnsi="Calibri Light"/>
        </w:rPr>
        <w:t>indicated</w:t>
      </w:r>
      <w:r w:rsidR="004F4757" w:rsidRPr="007A208F">
        <w:rPr>
          <w:rFonts w:ascii="Calibri Light" w:hAnsi="Calibri Light"/>
        </w:rPr>
        <w:t xml:space="preserve"> </w:t>
      </w:r>
      <w:r w:rsidRPr="007A208F">
        <w:rPr>
          <w:rFonts w:ascii="Calibri Light" w:hAnsi="Calibri Light"/>
        </w:rPr>
        <w:t xml:space="preserve">that certain environmental design strategies may perform better in some specific contexts. Also, the literature reviews and interviews with clinicians revealed several spatial need changes due to emerging technologies and best practices. </w:t>
      </w:r>
      <w:r w:rsidRPr="007A208F">
        <w:rPr>
          <w:rFonts w:ascii="Calibri Light" w:hAnsi="Calibri Light"/>
          <w:b/>
          <w:bCs/>
        </w:rPr>
        <w:t xml:space="preserve">Conclusions: </w:t>
      </w:r>
      <w:r w:rsidRPr="007A208F">
        <w:rPr>
          <w:rFonts w:ascii="Calibri Light" w:hAnsi="Calibri Light"/>
        </w:rPr>
        <w:t xml:space="preserve">This study provided </w:t>
      </w:r>
      <w:r w:rsidR="00E477C4">
        <w:rPr>
          <w:rFonts w:ascii="Calibri Light" w:hAnsi="Calibri Light"/>
        </w:rPr>
        <w:t>fresh</w:t>
      </w:r>
      <w:r w:rsidR="00E477C4" w:rsidRPr="007A208F">
        <w:rPr>
          <w:rFonts w:ascii="Calibri Light" w:hAnsi="Calibri Light"/>
        </w:rPr>
        <w:t xml:space="preserve"> </w:t>
      </w:r>
      <w:r w:rsidRPr="007A208F">
        <w:rPr>
          <w:rFonts w:ascii="Calibri Light" w:hAnsi="Calibri Light"/>
        </w:rPr>
        <w:t>insights into how emergency department spaces can be designed to address surge events and highlighted emerging trends and best practices to enhance surge capacity. The findings from this study were used to create an evidence-based design toolkit that helps healthcare professionals and stakeholders plan and design more resilient emergency departments.</w:t>
      </w:r>
    </w:p>
    <w:sectPr w:rsidR="007B5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D81"/>
    <w:rsid w:val="00147420"/>
    <w:rsid w:val="004F4757"/>
    <w:rsid w:val="005D652C"/>
    <w:rsid w:val="00700AC9"/>
    <w:rsid w:val="007B5D81"/>
    <w:rsid w:val="00D97D58"/>
    <w:rsid w:val="00DE7A84"/>
    <w:rsid w:val="00E4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2B9F06"/>
  <w15:chartTrackingRefBased/>
  <w15:docId w15:val="{615ED81E-D61F-40E5-A16F-764A6EE2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D65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292</Words>
  <Characters>1872</Characters>
  <Application>Microsoft Office Word</Application>
  <DocSecurity>0</DocSecurity>
  <Lines>23</Lines>
  <Paragraphs>2</Paragraphs>
  <ScaleCrop>false</ScaleCrop>
  <HeadingPairs>
    <vt:vector size="2" baseType="variant">
      <vt:variant>
        <vt:lpstr>Title</vt:lpstr>
      </vt:variant>
      <vt:variant>
        <vt:i4>1</vt:i4>
      </vt:variant>
    </vt:vector>
  </HeadingPairs>
  <TitlesOfParts>
    <vt:vector size="1" baseType="lpstr">
      <vt:lpstr/>
    </vt:vector>
  </TitlesOfParts>
  <Company>Page</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Zarate Jr.</dc:creator>
  <cp:keywords/>
  <dc:description/>
  <cp:lastModifiedBy>Ali Momen-Heravi</cp:lastModifiedBy>
  <cp:revision>2</cp:revision>
  <dcterms:created xsi:type="dcterms:W3CDTF">2023-10-12T16:05:00Z</dcterms:created>
  <dcterms:modified xsi:type="dcterms:W3CDTF">2023-10-12T16:05:00Z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e032ea80c94c90ce2927a75635d92ee051e986e9a65a40f0059f57051ee113a0</vt:lpwstr>
  </property>
</Properties>
</file>